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eastAsia" w:ascii="宋体" w:eastAsia="宋体"/>
          <w:b w:val="0"/>
          <w:color w:val="auto"/>
          <w:sz w:val="72"/>
          <w:szCs w:val="72"/>
          <w:lang w:eastAsia="zh-CN"/>
        </w:rPr>
      </w:pPr>
      <w:bookmarkStart w:id="0" w:name="_Toc9859"/>
      <w:r>
        <w:rPr>
          <w:rFonts w:hint="eastAsia" w:ascii="宋体" w:eastAsia="宋体"/>
          <w:b w:val="0"/>
          <w:color w:val="auto"/>
          <w:sz w:val="72"/>
          <w:szCs w:val="72"/>
          <w:lang w:val="en-US" w:eastAsia="zh-CN"/>
        </w:rPr>
        <w:t>询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1" w:name="_Toc5375"/>
      <w:r>
        <w:rPr>
          <w:rFonts w:hint="eastAsia" w:ascii="宋体" w:eastAsia="宋体"/>
          <w:b w:val="0"/>
          <w:color w:val="auto"/>
          <w:sz w:val="72"/>
          <w:szCs w:val="72"/>
        </w:rPr>
        <w:t>价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2" w:name="_Toc24801"/>
      <w:r>
        <w:rPr>
          <w:rFonts w:hint="eastAsia" w:ascii="宋体" w:eastAsia="宋体"/>
          <w:b w:val="0"/>
          <w:color w:val="auto"/>
          <w:sz w:val="72"/>
          <w:szCs w:val="72"/>
        </w:rPr>
        <w:t>文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3" w:name="_Toc30635"/>
      <w:r>
        <w:rPr>
          <w:rFonts w:hint="eastAsia" w:ascii="宋体" w:eastAsia="宋体"/>
          <w:b w:val="0"/>
          <w:color w:val="auto"/>
          <w:sz w:val="72"/>
          <w:szCs w:val="72"/>
        </w:rPr>
        <w:t>件</w:t>
      </w:r>
      <w:bookmarkEnd w:id="3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color w:val="auto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Cs/>
          <w:color w:val="auto"/>
          <w:kern w:val="36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36"/>
          <w:sz w:val="30"/>
          <w:szCs w:val="30"/>
          <w:u w:val="single"/>
        </w:rPr>
        <w:t>台州市第二人民医院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36"/>
          <w:sz w:val="30"/>
          <w:szCs w:val="30"/>
          <w:u w:val="single"/>
          <w:lang w:val="en-US" w:eastAsia="zh-CN"/>
        </w:rPr>
        <w:t>新风系统维保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36"/>
          <w:sz w:val="30"/>
          <w:szCs w:val="30"/>
          <w:u w:val="single"/>
        </w:rPr>
        <w:t>服务项目</w:t>
      </w:r>
    </w:p>
    <w:p>
      <w:pPr>
        <w:pStyle w:val="4"/>
        <w:adjustRightInd w:val="0"/>
        <w:snapToGrid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color w:val="auto"/>
          <w:sz w:val="30"/>
          <w:szCs w:val="30"/>
          <w:u w:val="single"/>
        </w:rPr>
      </w:pPr>
      <w:bookmarkStart w:id="4" w:name="_Toc17070"/>
      <w:r>
        <w:rPr>
          <w:rFonts w:hint="eastAsia" w:asciiTheme="minorEastAsia" w:hAnsiTheme="minorEastAsia" w:eastAsiaTheme="minorEastAsia" w:cstheme="minorEastAsia"/>
          <w:bCs w:val="0"/>
          <w:color w:val="auto"/>
          <w:sz w:val="30"/>
          <w:szCs w:val="30"/>
        </w:rPr>
        <w:t>地点：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30"/>
          <w:szCs w:val="30"/>
          <w:u w:val="single"/>
        </w:rPr>
        <w:t>浙江省台州市天台县福溪街道水南东路2号</w:t>
      </w:r>
      <w:bookmarkEnd w:id="4"/>
    </w:p>
    <w:p>
      <w:pPr>
        <w:pStyle w:val="4"/>
        <w:adjustRightInd w:val="0"/>
        <w:snapToGrid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u w:val="single"/>
          <w:lang w:val="en-US" w:eastAsia="zh-CN"/>
        </w:rPr>
      </w:pPr>
      <w:bookmarkStart w:id="5" w:name="_Toc30578"/>
      <w:r>
        <w:rPr>
          <w:rFonts w:hint="eastAsia" w:asciiTheme="minorEastAsia" w:hAnsiTheme="minorEastAsia" w:eastAsiaTheme="minorEastAsia" w:cstheme="minorEastAsia"/>
          <w:bCs w:val="0"/>
          <w:color w:val="auto"/>
          <w:sz w:val="30"/>
          <w:szCs w:val="30"/>
          <w:lang w:val="en-US" w:eastAsia="zh-CN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u w:val="single"/>
        </w:rPr>
        <w:t>Tzey-20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u w:val="single"/>
          <w:lang w:val="en-US" w:eastAsia="zh-CN"/>
        </w:rPr>
        <w:t>201201</w:t>
      </w:r>
      <w:bookmarkEnd w:id="5"/>
    </w:p>
    <w:p>
      <w:pPr>
        <w:pStyle w:val="4"/>
        <w:adjustRightInd w:val="0"/>
        <w:snapToGrid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color w:val="auto"/>
          <w:sz w:val="30"/>
          <w:szCs w:val="30"/>
        </w:rPr>
      </w:pPr>
      <w:bookmarkStart w:id="6" w:name="_Toc3048"/>
      <w:r>
        <w:rPr>
          <w:rFonts w:hint="eastAsia" w:asciiTheme="minorEastAsia" w:hAnsiTheme="minorEastAsia" w:eastAsiaTheme="minorEastAsia" w:cstheme="minorEastAsia"/>
          <w:bCs w:val="0"/>
          <w:color w:val="auto"/>
          <w:sz w:val="30"/>
          <w:szCs w:val="30"/>
        </w:rPr>
        <w:t>招标人：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30"/>
          <w:szCs w:val="30"/>
          <w:u w:val="single"/>
        </w:rPr>
        <w:t>台州市第二人民医院</w:t>
      </w:r>
      <w:bookmarkEnd w:id="6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宋体" w:eastAsia="宋体"/>
          <w:b w:val="0"/>
          <w:color w:val="auto"/>
          <w:sz w:val="30"/>
          <w:szCs w:val="30"/>
        </w:rPr>
      </w:pPr>
      <w:bookmarkStart w:id="7" w:name="_Toc6577"/>
      <w:r>
        <w:rPr>
          <w:rFonts w:ascii="宋体" w:eastAsia="宋体"/>
          <w:b w:val="0"/>
          <w:color w:val="auto"/>
          <w:sz w:val="30"/>
          <w:szCs w:val="30"/>
        </w:rPr>
        <w:t>20</w:t>
      </w:r>
      <w:r>
        <w:rPr>
          <w:rFonts w:hint="eastAsia" w:ascii="宋体" w:eastAsia="宋体"/>
          <w:b w:val="0"/>
          <w:color w:val="auto"/>
          <w:sz w:val="30"/>
          <w:szCs w:val="30"/>
        </w:rPr>
        <w:t>20</w:t>
      </w:r>
      <w:r>
        <w:rPr>
          <w:rFonts w:ascii="宋体" w:eastAsia="宋体"/>
          <w:b w:val="0"/>
          <w:color w:val="auto"/>
          <w:sz w:val="30"/>
          <w:szCs w:val="30"/>
        </w:rPr>
        <w:t>年</w:t>
      </w:r>
      <w:r>
        <w:rPr>
          <w:rFonts w:hint="eastAsia" w:ascii="宋体" w:eastAsia="宋体"/>
          <w:b w:val="0"/>
          <w:color w:val="auto"/>
          <w:sz w:val="30"/>
          <w:szCs w:val="30"/>
          <w:lang w:val="en-US" w:eastAsia="zh-CN"/>
        </w:rPr>
        <w:t>1</w:t>
      </w:r>
      <w:r>
        <w:rPr>
          <w:rFonts w:hint="eastAsia"/>
          <w:b w:val="0"/>
          <w:color w:val="auto"/>
          <w:sz w:val="30"/>
          <w:szCs w:val="30"/>
          <w:lang w:val="en-US" w:eastAsia="zh-CN"/>
        </w:rPr>
        <w:t>2</w:t>
      </w:r>
      <w:r>
        <w:rPr>
          <w:rFonts w:ascii="宋体" w:eastAsia="宋体"/>
          <w:b w:val="0"/>
          <w:color w:val="auto"/>
          <w:sz w:val="30"/>
          <w:szCs w:val="30"/>
        </w:rPr>
        <w:t>月</w:t>
      </w:r>
      <w:bookmarkEnd w:id="7"/>
      <w:bookmarkStart w:id="8" w:name="_Toc2910_WPSOffice_Level1"/>
      <w:bookmarkStart w:id="9" w:name="_Toc9353"/>
    </w:p>
    <w:p>
      <w:r>
        <w:rPr>
          <w:rFonts w:ascii="宋体" w:eastAsia="宋体"/>
          <w:b w:val="0"/>
          <w:color w:val="auto"/>
          <w:sz w:val="30"/>
          <w:szCs w:val="30"/>
        </w:rPr>
        <w:br w:type="page"/>
      </w:r>
      <w:bookmarkEnd w:id="8"/>
      <w:bookmarkEnd w:id="9"/>
    </w:p>
    <w:p>
      <w:pPr>
        <w:pStyle w:val="21"/>
        <w:rPr>
          <w:rFonts w:hint="eastAsia" w:ascii="宋体" w:hAnsi="宋体" w:eastAsia="宋体"/>
          <w:color w:val="000000"/>
        </w:rPr>
      </w:pPr>
      <w:bookmarkStart w:id="10" w:name="_Toc13631_WPSOffice_Level1"/>
      <w:r>
        <w:rPr>
          <w:rFonts w:hint="eastAsia" w:ascii="宋体" w:hAnsi="宋体" w:eastAsia="宋体"/>
          <w:color w:val="000000"/>
        </w:rPr>
        <w:t xml:space="preserve">第一章  </w:t>
      </w:r>
      <w:r>
        <w:rPr>
          <w:rFonts w:hint="eastAsia" w:ascii="宋体" w:hAnsi="宋体" w:eastAsia="宋体"/>
          <w:color w:val="000000"/>
          <w:lang w:val="en-US" w:eastAsia="zh-CN"/>
        </w:rPr>
        <w:t>询价</w:t>
      </w:r>
      <w:r>
        <w:rPr>
          <w:rFonts w:hint="eastAsia" w:ascii="宋体" w:hAnsi="宋体" w:eastAsia="宋体"/>
          <w:color w:val="000000"/>
        </w:rPr>
        <w:t>公告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pacing w:val="24"/>
          <w:sz w:val="21"/>
          <w:szCs w:val="21"/>
          <w:lang w:val="en-US" w:eastAsia="zh-CN"/>
        </w:rPr>
      </w:pPr>
      <w:bookmarkStart w:id="11" w:name="_Toc402518575"/>
      <w:bookmarkStart w:id="12" w:name="_Toc402518553"/>
      <w:bookmarkStart w:id="13" w:name="_Toc322352982"/>
      <w:bookmarkStart w:id="14" w:name="_Toc402518941"/>
      <w:bookmarkStart w:id="15" w:name="_Toc26596"/>
      <w:bookmarkStart w:id="16" w:name="_Toc19289"/>
      <w:bookmarkStart w:id="17" w:name="_Toc354491896"/>
      <w:bookmarkStart w:id="18" w:name="_Toc356371430"/>
      <w:bookmarkStart w:id="19" w:name="_Toc402518468"/>
      <w:r>
        <w:rPr>
          <w:rFonts w:hint="eastAsia"/>
          <w:sz w:val="21"/>
          <w:szCs w:val="21"/>
          <w:lang w:val="en-US" w:eastAsia="zh-CN"/>
        </w:rPr>
        <w:t>因业务需要，台州市第二人民医院拟就院区新风系统维保服务</w:t>
      </w:r>
      <w:r>
        <w:rPr>
          <w:rFonts w:hint="eastAsia" w:ascii="宋体" w:hAnsi="宋体" w:eastAsia="宋体" w:cs="宋体"/>
          <w:color w:val="auto"/>
          <w:spacing w:val="24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color w:val="auto"/>
          <w:spacing w:val="24"/>
          <w:sz w:val="21"/>
          <w:szCs w:val="21"/>
          <w:lang w:val="en-US" w:eastAsia="zh-CN"/>
        </w:rPr>
        <w:t>进行询价采购，欢迎具备相关资质且能提供相关服务的服务商前来投标。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b/>
          <w:bCs/>
          <w:color w:val="333333"/>
          <w:sz w:val="21"/>
        </w:rPr>
        <w:t>项目编号: Tzey-2020</w:t>
      </w:r>
      <w:r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  <w:t>12</w:t>
      </w:r>
      <w:r>
        <w:rPr>
          <w:rFonts w:hint="eastAsia" w:ascii="宋体" w:hAnsi="宋体" w:cs="Segoe UI"/>
          <w:b/>
          <w:bCs/>
          <w:color w:val="333333"/>
          <w:sz w:val="21"/>
        </w:rPr>
        <w:t>0</w:t>
      </w:r>
      <w:r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  <w:t>1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b/>
          <w:bCs/>
          <w:color w:val="333333"/>
          <w:sz w:val="21"/>
        </w:rPr>
        <w:t>采购组织类型：</w:t>
      </w:r>
      <w:r>
        <w:rPr>
          <w:rFonts w:hint="eastAsia" w:ascii="宋体" w:hAnsi="宋体" w:cs="Segoe UI"/>
          <w:color w:val="333333"/>
          <w:sz w:val="21"/>
          <w:szCs w:val="21"/>
        </w:rPr>
        <w:t>单位自行组织</w:t>
      </w:r>
      <w:r>
        <w:rPr>
          <w:rFonts w:hint="eastAsia" w:ascii="宋体" w:hAnsi="宋体" w:cs="Segoe UI"/>
          <w:color w:val="333333"/>
          <w:sz w:val="21"/>
          <w:szCs w:val="21"/>
          <w:lang w:val="en-US" w:eastAsia="zh-CN"/>
        </w:rPr>
        <w:t>询价采购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textAlignment w:val="auto"/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</w:pPr>
      <w:r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  <w:t>项目基本情况：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4"/>
        <w:gridCol w:w="773"/>
        <w:gridCol w:w="78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台州市第二人民医院新风系统维保服务项目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4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4.5万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详见询价文件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  <w:t>服务</w:t>
      </w:r>
      <w:r>
        <w:rPr>
          <w:rFonts w:hint="eastAsia" w:ascii="宋体" w:hAnsi="宋体" w:cs="Segoe UI"/>
          <w:b/>
          <w:bCs/>
          <w:color w:val="333333"/>
          <w:sz w:val="21"/>
        </w:rPr>
        <w:t>商资格要求: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1.具有独立承担民事责任的能力；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2.具有良好的商业信誉和健全的财务会计制度；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3.具有履行合同所必需的设备和专业技术能力；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4.有依法缴纳税收和社会保障资金的良好记录；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6.参加政府采购活动前三年内，在经营活动中没有重大违法记录；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b/>
          <w:bCs/>
          <w:color w:val="333333"/>
          <w:sz w:val="21"/>
        </w:rPr>
        <w:t>报名、</w:t>
      </w:r>
      <w:r>
        <w:rPr>
          <w:rFonts w:hint="eastAsia" w:ascii="宋体" w:hAnsi="宋体" w:cs="Segoe UI"/>
          <w:b/>
          <w:bCs/>
          <w:color w:val="333333"/>
          <w:sz w:val="21"/>
          <w:lang w:val="en-US" w:eastAsia="zh-CN"/>
        </w:rPr>
        <w:t>询价</w:t>
      </w:r>
      <w:r>
        <w:rPr>
          <w:rFonts w:hint="eastAsia" w:ascii="宋体" w:hAnsi="宋体" w:cs="Segoe UI"/>
          <w:b/>
          <w:bCs/>
          <w:color w:val="333333"/>
          <w:sz w:val="21"/>
        </w:rPr>
        <w:t>文件领取时间、地址: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报名时间：2020-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1"/>
          <w:szCs w:val="21"/>
        </w:rPr>
        <w:t>-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1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</w:rPr>
        <w:t>至2020-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12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-21</w:t>
      </w:r>
      <w:r>
        <w:rPr>
          <w:rFonts w:hint="eastAsia" w:ascii="宋体" w:hAnsi="宋体" w:eastAsia="宋体"/>
          <w:color w:val="auto"/>
          <w:sz w:val="21"/>
          <w:szCs w:val="21"/>
        </w:rPr>
        <w:t>(双休日及法定节假日除外)，上午：9:00-11:30；下午：2:30-17：00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报名地址：浙江省天台县福溪街道水南东路2号台州市第二人民医院G楼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215</w:t>
      </w:r>
      <w:r>
        <w:rPr>
          <w:rFonts w:hint="eastAsia" w:ascii="宋体" w:hAnsi="宋体" w:eastAsia="宋体"/>
          <w:color w:val="auto"/>
          <w:sz w:val="21"/>
          <w:szCs w:val="21"/>
        </w:rPr>
        <w:t>室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cs="Segoe UI"/>
          <w:b/>
          <w:bCs/>
          <w:color w:val="auto"/>
          <w:sz w:val="21"/>
        </w:rPr>
      </w:pPr>
      <w:r>
        <w:rPr>
          <w:rFonts w:hint="eastAsia" w:ascii="宋体" w:hAnsi="宋体" w:cs="Segoe UI"/>
          <w:b/>
          <w:bCs/>
          <w:color w:val="auto"/>
          <w:sz w:val="21"/>
        </w:rPr>
        <w:t>开标时间</w:t>
      </w:r>
      <w:r>
        <w:rPr>
          <w:rFonts w:hint="eastAsia" w:ascii="宋体" w:hAnsi="宋体" w:cs="Segoe UI"/>
          <w:b/>
          <w:bCs/>
          <w:color w:val="auto"/>
          <w:sz w:val="21"/>
          <w:lang w:eastAsia="zh-CN"/>
        </w:rPr>
        <w:t>、</w:t>
      </w:r>
      <w:r>
        <w:rPr>
          <w:rFonts w:hint="eastAsia" w:ascii="宋体" w:hAnsi="宋体" w:cs="Segoe UI"/>
          <w:b/>
          <w:bCs/>
          <w:color w:val="auto"/>
          <w:sz w:val="21"/>
          <w:lang w:val="en-US" w:eastAsia="zh-CN"/>
        </w:rPr>
        <w:t>地址：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开标时间：2020年12月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日周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二下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午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点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开标地址：台州二院门诊三楼多媒体示教室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color w:val="333333"/>
          <w:sz w:val="21"/>
          <w:szCs w:val="21"/>
        </w:rPr>
        <w:t>投标人报名时应提交的资料： 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法定代表人授权委托书或介绍信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身份证复印件（法人及代理人）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报名登记表（详见附件）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营业执照复印件 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以上所要求提供的资料和证件的复印件应加盖投标人鲜章。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color w:val="333333"/>
          <w:sz w:val="21"/>
          <w:szCs w:val="21"/>
        </w:rPr>
        <w:t>其他：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textAlignment w:val="auto"/>
        <w:rPr>
          <w:rFonts w:ascii="宋体" w:hAnsi="宋体" w:cs="Segoe UI"/>
          <w:color w:val="333333"/>
          <w:szCs w:val="21"/>
        </w:rPr>
      </w:pPr>
      <w:r>
        <w:rPr>
          <w:rFonts w:hint="eastAsia" w:ascii="宋体" w:hAnsi="宋体" w:cs="Segoe UI"/>
          <w:color w:val="333333"/>
          <w:szCs w:val="21"/>
        </w:rPr>
        <w:t>采购周期内，因政府部门调整采购有关政策的，从其规定。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color w:val="333333"/>
          <w:sz w:val="21"/>
          <w:szCs w:val="21"/>
        </w:rPr>
        <w:t>联系方式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采购人名称：台州市第二人民医院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联系人：秦老师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联系电话： 0576-83979878，18367660987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地址：浙江省天台县福溪街道水南东路2号台州市第二人民医院G楼109室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cs="Segoe UI"/>
          <w:color w:val="333333"/>
          <w:sz w:val="21"/>
          <w:szCs w:val="21"/>
        </w:rPr>
      </w:pPr>
      <w:r>
        <w:rPr>
          <w:rFonts w:hint="eastAsia" w:ascii="宋体" w:hAnsi="宋体" w:cs="Segoe UI"/>
          <w:color w:val="333333"/>
          <w:sz w:val="21"/>
          <w:szCs w:val="21"/>
        </w:rPr>
        <w:t>监管部门及其联系方式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医院监察室：0576-83979152王老师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同级政府采购监管管理部门：台州市财政局采监处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39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监督投诉电话：0576-88206705张老师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40"/>
        <w:textAlignment w:val="auto"/>
        <w:rPr>
          <w:rFonts w:ascii="宋体" w:hAnsi="宋体" w:cs="Segoe UI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40"/>
        <w:jc w:val="center"/>
        <w:textAlignment w:val="auto"/>
        <w:rPr>
          <w:rFonts w:ascii="宋体" w:hAnsi="宋体" w:cs="Segoe UI"/>
          <w:b/>
          <w:color w:val="333333"/>
          <w:szCs w:val="21"/>
        </w:rPr>
      </w:pPr>
      <w:r>
        <w:rPr>
          <w:rFonts w:hint="eastAsia" w:ascii="宋体" w:hAnsi="宋体" w:cs="Segoe UI"/>
          <w:b/>
          <w:color w:val="333333"/>
          <w:szCs w:val="21"/>
        </w:rPr>
        <w:t>台州市第二人民医院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40"/>
        <w:jc w:val="center"/>
        <w:textAlignment w:val="auto"/>
        <w:rPr>
          <w:rFonts w:ascii="宋体" w:hAnsi="宋体" w:cs="Segoe UI"/>
          <w:b/>
          <w:color w:val="333333"/>
          <w:szCs w:val="21"/>
        </w:rPr>
      </w:pPr>
      <w:r>
        <w:rPr>
          <w:rFonts w:hint="eastAsia" w:ascii="宋体" w:hAnsi="宋体" w:cs="Segoe UI"/>
          <w:b/>
          <w:color w:val="333333"/>
          <w:szCs w:val="21"/>
        </w:rPr>
        <w:t>集中采购中心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40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cs="Segoe UI"/>
          <w:b/>
          <w:color w:val="333333"/>
          <w:szCs w:val="21"/>
        </w:rPr>
        <w:t>20</w:t>
      </w:r>
      <w:r>
        <w:rPr>
          <w:rFonts w:hint="eastAsia" w:ascii="宋体" w:hAnsi="宋体" w:cs="Segoe UI"/>
          <w:b/>
          <w:color w:val="333333"/>
          <w:szCs w:val="21"/>
        </w:rPr>
        <w:t>20/</w:t>
      </w:r>
      <w:r>
        <w:rPr>
          <w:rFonts w:hint="eastAsia" w:ascii="宋体" w:hAnsi="宋体" w:cs="Segoe UI"/>
          <w:b/>
          <w:color w:val="333333"/>
          <w:szCs w:val="21"/>
          <w:lang w:val="en-US" w:eastAsia="zh-CN"/>
        </w:rPr>
        <w:t>12</w:t>
      </w:r>
      <w:r>
        <w:rPr>
          <w:rFonts w:ascii="宋体" w:hAnsi="宋体" w:cs="Segoe UI"/>
          <w:b/>
          <w:color w:val="333333"/>
          <w:szCs w:val="21"/>
        </w:rPr>
        <w:t>/</w:t>
      </w:r>
      <w:r>
        <w:rPr>
          <w:rFonts w:hint="eastAsia" w:ascii="宋体" w:hAnsi="宋体" w:cs="Segoe UI"/>
          <w:b/>
          <w:color w:val="333333"/>
          <w:szCs w:val="21"/>
          <w:lang w:val="en-US" w:eastAsia="zh-CN"/>
        </w:rPr>
        <w:t>17</w:t>
      </w:r>
    </w:p>
    <w:p>
      <w:pPr>
        <w:pStyle w:val="11"/>
        <w:spacing w:before="0" w:beforeAutospacing="0" w:after="0" w:afterAutospacing="0" w:line="360" w:lineRule="auto"/>
        <w:rPr>
          <w:rFonts w:hint="eastAsia" w:ascii="宋体" w:hAnsi="宋体" w:eastAsia="宋体" w:cs="Segoe UI"/>
          <w:b/>
          <w:color w:val="333333"/>
          <w:sz w:val="21"/>
          <w:szCs w:val="21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bookmarkStart w:id="20" w:name="_Toc23285_WPSOffice_Level1"/>
      <w:bookmarkStart w:id="21" w:name="_Toc22946"/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br w:type="page"/>
      </w:r>
    </w:p>
    <w:p>
      <w:pPr>
        <w:pStyle w:val="21"/>
        <w:rPr>
          <w:rFonts w:hint="default" w:ascii="宋体" w:hAnsi="宋体" w:eastAsia="宋体"/>
          <w:color w:val="000000"/>
          <w:lang w:val="en-US" w:eastAsia="zh-CN"/>
        </w:rPr>
      </w:pPr>
      <w:bookmarkStart w:id="22" w:name="_Toc12260_WPSOffice_Level1"/>
      <w:r>
        <w:rPr>
          <w:rFonts w:hint="eastAsia" w:ascii="宋体" w:hAnsi="宋体" w:eastAsia="宋体"/>
          <w:color w:val="000000"/>
          <w:lang w:val="en-US" w:eastAsia="zh-CN"/>
        </w:rPr>
        <w:t>第二章  投标须知</w:t>
      </w:r>
      <w:bookmarkEnd w:id="22"/>
    </w:p>
    <w:p>
      <w:pPr>
        <w:pStyle w:val="12"/>
        <w:jc w:val="center"/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  <w:t>编制和提交采购响应文件须知</w:t>
      </w:r>
      <w:bookmarkEnd w:id="20"/>
      <w:bookmarkEnd w:id="21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1"/>
        <w:rPr>
          <w:rFonts w:hint="eastAsia"/>
          <w:color w:val="auto"/>
          <w:lang w:val="en-US" w:eastAsia="zh-CN"/>
        </w:rPr>
      </w:pPr>
      <w:bookmarkStart w:id="23" w:name="_Toc26201"/>
      <w:bookmarkStart w:id="24" w:name="_Toc1635_WPSOffice_Level2"/>
      <w:r>
        <w:rPr>
          <w:rFonts w:hint="eastAsia"/>
          <w:color w:val="auto"/>
          <w:lang w:val="en-US" w:eastAsia="zh-CN"/>
        </w:rPr>
        <w:t>前附表</w:t>
      </w:r>
      <w:bookmarkEnd w:id="23"/>
      <w:bookmarkEnd w:id="24"/>
    </w:p>
    <w:tbl>
      <w:tblPr>
        <w:tblStyle w:val="1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11"/>
                <w:kern w:val="0"/>
                <w:sz w:val="21"/>
                <w:szCs w:val="21"/>
              </w:rPr>
              <w:t>条款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内容规定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4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项目说明</w:t>
            </w:r>
          </w:p>
          <w:p>
            <w:pPr>
              <w:pStyle w:val="6"/>
              <w:numPr>
                <w:ilvl w:val="0"/>
                <w:numId w:val="7"/>
              </w:numPr>
              <w:adjustRightInd w:val="0"/>
              <w:spacing w:line="360" w:lineRule="auto"/>
              <w:ind w:left="0" w:firstLine="420" w:firstLineChars="20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项目名称：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台州市第二人民医院新风系统维保服务项目</w:t>
            </w:r>
          </w:p>
          <w:p>
            <w:pPr>
              <w:pStyle w:val="6"/>
              <w:adjustRightInd w:val="0"/>
              <w:spacing w:line="360" w:lineRule="auto"/>
              <w:ind w:left="0" w:firstLine="420" w:firstLineChars="20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  <w:t>二、采购预算：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本项目采购预算为人民币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万元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、投标报价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有关本项目所需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费用均计入报价。《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报价单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》是报价的唯一载体。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投标文件中价格全部采用人民币报价。招标文件未列明，而投标人认为必需的费用也需列入报价。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投标报价出现下列情形的，投标无效：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投标报价不唯一的；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投标报价高于本项目采购预算或者最高限价的;</w:t>
            </w:r>
          </w:p>
          <w:p>
            <w:pPr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报价单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》填写不完整或字迹不能辨认或有漏项的；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投标人对根据修正原则修正后的报价不确认的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  <w:t>投标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有效期：从提交投标文件的截止之日起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分包：</w:t>
            </w:r>
          </w:p>
          <w:p>
            <w:pPr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（1）采购人不同意分包。</w:t>
            </w:r>
          </w:p>
          <w:p>
            <w:pPr>
              <w:widowControl/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（2）本项目不得转包。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</w:rPr>
              <w:t>投标文件递交时间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</w:rPr>
              <w:t>2020年1</w:t>
            </w:r>
            <w:r>
              <w:rPr>
                <w:rFonts w:hint="eastAsia" w:asci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</w:rPr>
              <w:t>时前</w:t>
            </w:r>
          </w:p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递交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地点：浙江省天台县福溪街道水南东路2号台州市第二人民医院G楼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21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开标时间：2020年1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时</w:t>
            </w:r>
            <w:bookmarkStart w:id="71" w:name="_GoBack"/>
            <w:bookmarkEnd w:id="71"/>
          </w:p>
          <w:p>
            <w:pPr>
              <w:widowControl/>
              <w:adjustRightIn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开标地点：浙江省天台县福溪街道水南东路2号台州市第二人民医院G楼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21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投标文件组成：正本1份，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递交投标文件做好密封，未做好密封导致开标前价格泄密的后果自负。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中标结果公示媒体：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台州市第二人民医院官网、台州市卫健委官网</w:t>
            </w:r>
          </w:p>
        </w:tc>
      </w:tr>
    </w:tbl>
    <w:p>
      <w:pPr>
        <w:pStyle w:val="12"/>
        <w:jc w:val="center"/>
        <w:rPr>
          <w:rFonts w:hint="eastAsia" w:ascii="仿宋" w:eastAsia="仿宋" w:cs="仿宋"/>
          <w:b/>
          <w:color w:val="auto"/>
          <w:sz w:val="24"/>
          <w:lang w:val="en-US" w:eastAsia="zh-CN"/>
        </w:rPr>
      </w:pPr>
    </w:p>
    <w:p>
      <w:pPr>
        <w:rPr>
          <w:rFonts w:hint="eastAsia" w:ascii="仿宋" w:eastAsia="仿宋" w:cs="仿宋"/>
          <w:b/>
          <w:color w:val="auto"/>
          <w:sz w:val="24"/>
          <w:lang w:val="en-US" w:eastAsia="zh-CN"/>
        </w:rPr>
      </w:pPr>
      <w:r>
        <w:rPr>
          <w:rFonts w:hint="eastAsia" w:ascii="仿宋" w:eastAsia="仿宋" w:cs="仿宋"/>
          <w:b/>
          <w:color w:val="auto"/>
          <w:sz w:val="24"/>
          <w:lang w:val="en-US"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1"/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25" w:name="_Toc15636"/>
      <w:bookmarkStart w:id="26" w:name="_Toc7218_WPSOffice_Level2"/>
      <w:r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  <w:t>询价文件编制</w:t>
      </w:r>
      <w:bookmarkEnd w:id="25"/>
      <w:bookmarkEnd w:id="26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询价文件应包括</w:t>
      </w: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</w:rPr>
        <w:t>商务技术文件、报价文</w:t>
      </w: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件，投标服务商按照以下顺序编制投标文件，要求胶装1份，具体组成及编制顺序如下：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27" w:name="_Toc1635_WPSOffice_Level1"/>
      <w:r>
        <w:rPr>
          <w:rFonts w:hint="eastAsia"/>
          <w:color w:val="auto"/>
          <w:lang w:val="en-US" w:eastAsia="zh-CN"/>
        </w:rPr>
        <w:t>一、商务技术文件应包括：</w:t>
      </w:r>
      <w:bookmarkEnd w:id="27"/>
    </w:p>
    <w:p>
      <w:pPr>
        <w:numPr>
          <w:ilvl w:val="0"/>
          <w:numId w:val="8"/>
        </w:numPr>
        <w:spacing w:line="360" w:lineRule="auto"/>
        <w:ind w:left="845" w:hanging="425"/>
        <w:rPr>
          <w:rFonts w:hint="eastAsia" w:ascii="宋体" w:eastAsia="宋体" w:cs="宋体"/>
          <w:bCs/>
          <w:color w:val="auto"/>
          <w:kern w:val="0"/>
          <w:sz w:val="21"/>
          <w:szCs w:val="21"/>
        </w:rPr>
      </w:pPr>
      <w:bookmarkStart w:id="28" w:name="_Toc9260_WPSOffice_Level2"/>
      <w:r>
        <w:rPr>
          <w:rFonts w:hint="eastAsia" w:ascii="宋体" w:eastAsia="宋体" w:cs="宋体"/>
          <w:bCs/>
          <w:color w:val="auto"/>
          <w:kern w:val="0"/>
          <w:sz w:val="21"/>
          <w:szCs w:val="21"/>
          <w:lang w:val="en-US" w:eastAsia="zh-CN"/>
        </w:rPr>
        <w:t>服务商营业执照及企业简介 </w:t>
      </w:r>
      <w:r>
        <w:rPr>
          <w:rFonts w:hint="eastAsia" w:ascii="宋体" w:eastAsia="宋体" w:cs="宋体"/>
          <w:bCs/>
          <w:color w:val="auto"/>
          <w:kern w:val="0"/>
          <w:sz w:val="21"/>
          <w:szCs w:val="21"/>
        </w:rPr>
        <w:t>（均需加盖公章）。</w:t>
      </w:r>
      <w:bookmarkEnd w:id="28"/>
    </w:p>
    <w:p>
      <w:pPr>
        <w:numPr>
          <w:ilvl w:val="0"/>
          <w:numId w:val="8"/>
        </w:numPr>
        <w:spacing w:line="360" w:lineRule="auto"/>
        <w:ind w:left="845" w:hanging="425"/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</w:pPr>
      <w:bookmarkStart w:id="29" w:name="_Toc15101_WPSOffice_Level2"/>
      <w:r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  <w:t>法人身份证明</w:t>
      </w:r>
      <w:bookmarkEnd w:id="29"/>
    </w:p>
    <w:p>
      <w:pPr>
        <w:numPr>
          <w:ilvl w:val="0"/>
          <w:numId w:val="8"/>
        </w:numPr>
        <w:spacing w:line="360" w:lineRule="auto"/>
        <w:ind w:left="845" w:hanging="425"/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</w:pPr>
      <w:bookmarkStart w:id="30" w:name="_Toc2431_WPSOffice_Level2"/>
      <w:r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  <w:t>授权委托书</w:t>
      </w:r>
      <w:bookmarkEnd w:id="30"/>
    </w:p>
    <w:p>
      <w:pPr>
        <w:pStyle w:val="12"/>
        <w:numPr>
          <w:ilvl w:val="0"/>
          <w:numId w:val="8"/>
        </w:numPr>
        <w:ind w:left="845" w:hanging="425" w:firstLineChars="0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bookmarkStart w:id="31" w:name="_Toc18311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无重大违法记录声明</w:t>
      </w:r>
      <w:bookmarkEnd w:id="31"/>
    </w:p>
    <w:p>
      <w:pPr>
        <w:pStyle w:val="12"/>
        <w:numPr>
          <w:ilvl w:val="0"/>
          <w:numId w:val="8"/>
        </w:numPr>
        <w:ind w:left="845" w:hanging="425" w:firstLineChars="0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bookmarkStart w:id="32" w:name="_Toc10613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服务承诺书 </w:t>
      </w:r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33" w:name="_Toc7218_WPSOffice_Level1"/>
      <w:r>
        <w:rPr>
          <w:rFonts w:hint="eastAsia"/>
          <w:color w:val="auto"/>
          <w:lang w:val="en-US" w:eastAsia="zh-CN"/>
        </w:rPr>
        <w:t>二、报价文件包括：</w:t>
      </w:r>
      <w:bookmarkEnd w:id="33"/>
    </w:p>
    <w:p>
      <w:pPr>
        <w:pStyle w:val="12"/>
        <w:numPr>
          <w:ilvl w:val="0"/>
          <w:numId w:val="9"/>
        </w:numPr>
        <w:ind w:left="845" w:hanging="425" w:firstLineChars="0"/>
        <w:rPr>
          <w:rFonts w:ascii="宋体" w:eastAsia="宋体" w:cs="宋体"/>
          <w:color w:val="auto"/>
          <w:sz w:val="21"/>
          <w:szCs w:val="21"/>
          <w:lang w:val="en-US" w:eastAsia="zh-CN"/>
        </w:rPr>
      </w:pPr>
      <w:bookmarkStart w:id="34" w:name="_Toc9611_WPSOffice_Level2"/>
      <w:r>
        <w:rPr>
          <w:rFonts w:ascii="宋体" w:eastAsia="宋体" w:cs="宋体"/>
          <w:color w:val="auto"/>
          <w:sz w:val="21"/>
          <w:szCs w:val="21"/>
          <w:lang w:val="en-US" w:eastAsia="zh-CN"/>
        </w:rPr>
        <w:t>报价函</w:t>
      </w:r>
      <w:bookmarkEnd w:id="34"/>
    </w:p>
    <w:p>
      <w:pPr>
        <w:pStyle w:val="12"/>
        <w:numPr>
          <w:ilvl w:val="0"/>
          <w:numId w:val="9"/>
        </w:numPr>
        <w:ind w:left="845" w:hanging="425" w:firstLineChars="0"/>
        <w:rPr>
          <w:rFonts w:ascii="宋体" w:eastAsia="宋体" w:cs="宋体"/>
          <w:color w:val="auto"/>
          <w:sz w:val="21"/>
          <w:szCs w:val="21"/>
          <w:lang w:val="en-US" w:eastAsia="zh-CN"/>
        </w:rPr>
      </w:pPr>
      <w:bookmarkStart w:id="35" w:name="_Toc10708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报价单</w:t>
      </w:r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36" w:name="_Toc9260_WPSOffice_Level1"/>
      <w:r>
        <w:rPr>
          <w:rFonts w:hint="eastAsia"/>
          <w:color w:val="auto"/>
          <w:lang w:val="en-US" w:eastAsia="zh-CN"/>
        </w:rPr>
        <w:t>三、报价要求 </w:t>
      </w:r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服务商的报价要按报价函中的要求填写，并由法人代表或授权代表签署（若为授权代表签署，需要提供法人代表签署的授权书并加盖公章）。 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采购人设定本项目的最高限价为：肆万伍仟元整（小写：45000元）。该限价为本次采购服务的总金额。供应商所报总价应不高于限价，否则其报价将不予接受。 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 四、发布询价公告的媒介 </w:t>
      </w:r>
    </w:p>
    <w:p>
      <w:pPr>
        <w:pStyle w:val="12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本次询价公告同时在台州市第二人民医院官网（http://www.tz2y.cn）和台州市卫生健康委员会网站（http://wsjkw.zjtz.gov.cn/）发布。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37" w:name="_Toc15101_WPSOffice_Level1"/>
      <w:r>
        <w:rPr>
          <w:rFonts w:hint="eastAsia"/>
          <w:color w:val="auto"/>
          <w:lang w:val="en-US" w:eastAsia="zh-CN"/>
        </w:rPr>
        <w:t>五、联系方式 </w:t>
      </w:r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采购人：台州市第二人民医院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地址：浙江省台州市天台县福溪街道水南东路2号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联系人：秦先生 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电话：0576-83979878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38" w:name="_Toc2431_WPSOffice_Level1"/>
      <w:r>
        <w:rPr>
          <w:rFonts w:hint="eastAsia"/>
          <w:color w:val="auto"/>
          <w:lang w:val="en-US" w:eastAsia="zh-CN"/>
        </w:rPr>
        <w:t>六、监管部门</w:t>
      </w:r>
      <w:bookmarkEnd w:id="38"/>
    </w:p>
    <w:p>
      <w:pPr>
        <w:keepNext w:val="0"/>
        <w:keepLines w:val="0"/>
        <w:pageBreakBefore w:val="0"/>
        <w:widowControl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cs="宋体"/>
          <w:color w:val="auto"/>
          <w:szCs w:val="21"/>
        </w:rPr>
      </w:pPr>
      <w:bookmarkStart w:id="39" w:name="_Toc22731_WPSOffice_Level2"/>
      <w:r>
        <w:rPr>
          <w:rFonts w:hint="eastAsia" w:ascii="宋体" w:cs="宋体"/>
          <w:color w:val="auto"/>
          <w:szCs w:val="21"/>
        </w:rPr>
        <w:t>台州市第二人民医院监察室：0576-83979152</w:t>
      </w:r>
      <w:bookmarkEnd w:id="39"/>
    </w:p>
    <w:p>
      <w:pPr>
        <w:keepNext w:val="0"/>
        <w:keepLines w:val="0"/>
        <w:pageBreakBefore w:val="0"/>
        <w:widowControl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/>
          <w:color w:val="auto"/>
          <w:szCs w:val="21"/>
        </w:rPr>
      </w:pPr>
      <w:bookmarkStart w:id="40" w:name="_Toc26662_WPSOffice_Level2"/>
      <w:r>
        <w:rPr>
          <w:rFonts w:ascii="宋体"/>
          <w:color w:val="auto"/>
          <w:szCs w:val="21"/>
        </w:rPr>
        <w:t>同级政府采购监管管理部门：</w:t>
      </w:r>
      <w:r>
        <w:rPr>
          <w:rFonts w:hint="eastAsia" w:ascii="宋体"/>
          <w:color w:val="auto"/>
          <w:szCs w:val="21"/>
        </w:rPr>
        <w:t>台州市</w:t>
      </w:r>
      <w:r>
        <w:rPr>
          <w:rFonts w:ascii="宋体"/>
          <w:color w:val="auto"/>
          <w:szCs w:val="21"/>
        </w:rPr>
        <w:t>财政</w:t>
      </w:r>
      <w:r>
        <w:rPr>
          <w:rFonts w:hint="eastAsia" w:ascii="宋体"/>
          <w:color w:val="auto"/>
          <w:szCs w:val="21"/>
        </w:rPr>
        <w:t>局</w:t>
      </w:r>
      <w:r>
        <w:rPr>
          <w:rFonts w:ascii="宋体"/>
          <w:color w:val="auto"/>
          <w:szCs w:val="21"/>
        </w:rPr>
        <w:t>采监处</w:t>
      </w:r>
      <w:bookmarkEnd w:id="40"/>
    </w:p>
    <w:p>
      <w:pPr>
        <w:keepNext w:val="0"/>
        <w:keepLines w:val="0"/>
        <w:pageBreakBefore w:val="0"/>
        <w:widowControl/>
        <w:numPr>
          <w:ilvl w:val="2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/>
          <w:color w:val="auto"/>
          <w:szCs w:val="21"/>
        </w:rPr>
      </w:pPr>
      <w:bookmarkStart w:id="41" w:name="_Toc13893_WPSOffice_Level2"/>
      <w:r>
        <w:rPr>
          <w:rFonts w:ascii="宋体"/>
          <w:color w:val="auto"/>
          <w:szCs w:val="21"/>
        </w:rPr>
        <w:t>监督投诉电话：057</w:t>
      </w:r>
      <w:r>
        <w:rPr>
          <w:rFonts w:hint="eastAsia" w:ascii="宋体"/>
          <w:color w:val="auto"/>
          <w:szCs w:val="21"/>
        </w:rPr>
        <w:t>6-88206705</w:t>
      </w:r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42" w:name="_Toc18311_WPSOffice_Level1"/>
      <w:r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  <w:t>评标办法</w:t>
      </w:r>
      <w:r>
        <w:rPr>
          <w:rFonts w:hint="eastAsia" w:ascii="Calibri" w:hAnsi="Calibri" w:cs="Arial"/>
          <w:b/>
          <w:bCs/>
          <w:color w:val="auto"/>
          <w:kern w:val="2"/>
          <w:sz w:val="28"/>
          <w:szCs w:val="32"/>
          <w:lang w:val="en-US" w:eastAsia="zh-CN" w:bidi="ar-SA"/>
        </w:rPr>
        <w:t>及费用支付</w:t>
      </w:r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</w:t>
      </w:r>
      <w:bookmarkStart w:id="43" w:name="_Toc10613_WPSOffice_Level1"/>
      <w:r>
        <w:rPr>
          <w:rFonts w:hint="eastAsia"/>
          <w:color w:val="auto"/>
          <w:lang w:val="en-US" w:eastAsia="zh-CN"/>
        </w:rPr>
        <w:t>一</w:t>
      </w:r>
      <w:r>
        <w:rPr>
          <w:color w:val="auto"/>
          <w:lang w:val="en-US" w:eastAsia="zh-CN"/>
        </w:rPr>
        <w:t>、评审办法</w:t>
      </w:r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 本次询价评审小组将由采购人依法组建，人数为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  <w:lang w:val="en-US" w:eastAsia="zh-CN"/>
        </w:rPr>
        <w:t>人。评审采用</w:t>
      </w:r>
      <w:r>
        <w:rPr>
          <w:rFonts w:hint="eastAsia"/>
          <w:color w:val="auto"/>
          <w:lang w:val="en-US" w:eastAsia="zh-CN"/>
        </w:rPr>
        <w:t>最低价</w:t>
      </w:r>
      <w:r>
        <w:rPr>
          <w:color w:val="auto"/>
          <w:lang w:val="en-US" w:eastAsia="zh-CN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 评审小组对供应商先进行符合性评审，符合性评审的内容包括：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 a.符合询价文件对供应商资格要求；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 b.提供的报价文件（含保单及说明）齐全、符合询价文件要求；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 c.未对询价公告条款提出实质性修改或未响应。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bookmarkStart w:id="44" w:name="_Toc9611_WPSOffice_Level1"/>
      <w:r>
        <w:rPr>
          <w:rFonts w:hint="eastAsia"/>
          <w:color w:val="auto"/>
          <w:lang w:val="en-US" w:eastAsia="zh-CN"/>
        </w:rPr>
        <w:t>二</w:t>
      </w:r>
      <w:r>
        <w:rPr>
          <w:color w:val="auto"/>
          <w:lang w:val="en-US" w:eastAsia="zh-CN"/>
        </w:rPr>
        <w:t>、成交方式</w:t>
      </w:r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 本项目评审委员会采用</w:t>
      </w:r>
      <w:r>
        <w:rPr>
          <w:rFonts w:hint="eastAsia"/>
          <w:color w:val="auto"/>
          <w:lang w:val="en-US" w:eastAsia="zh-CN"/>
        </w:rPr>
        <w:t>最低价</w:t>
      </w:r>
      <w:r>
        <w:rPr>
          <w:color w:val="auto"/>
          <w:lang w:val="en-US" w:eastAsia="zh-CN"/>
        </w:rPr>
        <w:t>法进行评审。评审委员会将对通过资格审查和符合性评审的供应商</w:t>
      </w:r>
      <w:r>
        <w:rPr>
          <w:rFonts w:hint="eastAsia"/>
          <w:color w:val="auto"/>
          <w:lang w:val="en-US" w:eastAsia="zh-CN"/>
        </w:rPr>
        <w:t>按报价</w:t>
      </w:r>
      <w:r>
        <w:rPr>
          <w:color w:val="auto"/>
          <w:lang w:val="en-US" w:eastAsia="zh-CN"/>
        </w:rPr>
        <w:t>由低到高的顺序进行排序；然后推荐排序第一名的供应商为第一成交候选人，推荐排序第二、三名的供应商分别为第二、三成交候选人（若不足三名，只选取相应数量）。当报价相等时，以</w:t>
      </w:r>
      <w:r>
        <w:rPr>
          <w:rFonts w:hint="eastAsia"/>
          <w:color w:val="auto"/>
          <w:lang w:val="en-US" w:eastAsia="zh-CN"/>
        </w:rPr>
        <w:t>公司资质更优</w:t>
      </w:r>
      <w:r>
        <w:rPr>
          <w:color w:val="auto"/>
          <w:lang w:val="en-US" w:eastAsia="zh-CN"/>
        </w:rPr>
        <w:t>的优先。 </w:t>
      </w:r>
    </w:p>
    <w:p>
      <w:pPr>
        <w:pStyle w:val="2"/>
        <w:ind w:left="0" w:leftChars="0"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投标服务商不足三家的，采购以竞争性磋商方式继续进行。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>三</w:t>
      </w:r>
      <w:r>
        <w:rPr>
          <w:color w:val="auto"/>
          <w:lang w:val="en-US" w:eastAsia="zh-CN"/>
        </w:rPr>
        <w:t>、支付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 合同价款均以人民币结算和支付，。</w:t>
      </w: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商应向采购人出具合法发票等票据</w:t>
      </w:r>
      <w:r>
        <w:rPr>
          <w:rFonts w:hint="eastAsia"/>
          <w:color w:val="auto"/>
          <w:lang w:val="en-US" w:eastAsia="zh-CN"/>
        </w:rPr>
        <w:t>，</w:t>
      </w:r>
      <w:r>
        <w:rPr>
          <w:color w:val="auto"/>
          <w:lang w:val="en-US" w:eastAsia="zh-CN"/>
        </w:rPr>
        <w:t> 采购人按合同约定将</w:t>
      </w:r>
      <w:r>
        <w:rPr>
          <w:rFonts w:hint="eastAsia"/>
          <w:color w:val="auto"/>
          <w:lang w:val="en-US" w:eastAsia="zh-CN"/>
        </w:rPr>
        <w:t>费用</w:t>
      </w:r>
      <w:r>
        <w:rPr>
          <w:color w:val="auto"/>
          <w:lang w:val="en-US" w:eastAsia="zh-CN"/>
        </w:rPr>
        <w:t>转入成交人帐户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>四</w:t>
      </w:r>
      <w:r>
        <w:rPr>
          <w:color w:val="auto"/>
          <w:lang w:val="en-US" w:eastAsia="zh-CN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报价文件</w:t>
      </w:r>
      <w:r>
        <w:rPr>
          <w:rFonts w:hint="eastAsia"/>
          <w:color w:val="auto"/>
          <w:lang w:val="en-US" w:eastAsia="zh-CN"/>
        </w:rPr>
        <w:t>中</w:t>
      </w:r>
      <w:r>
        <w:rPr>
          <w:color w:val="auto"/>
          <w:lang w:val="en-US" w:eastAsia="zh-CN"/>
        </w:rPr>
        <w:t>成交价在合同执行中不予调整，采购人保留对采购数量进行调整的权利。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采购人保留对参保项目调整的权利，如发生调整项目价格由采购人和供应商协商确定。采购数量、项目以采购人与供应商确认后书面通知为准。</w:t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pStyle w:val="21"/>
        <w:rPr>
          <w:rFonts w:hint="eastAsia" w:ascii="宋体" w:hAnsi="宋体" w:eastAsia="宋体"/>
          <w:color w:val="000000"/>
          <w:lang w:val="en-US" w:eastAsia="zh-CN"/>
        </w:rPr>
      </w:pPr>
      <w:bookmarkStart w:id="45" w:name="_Toc9314_WPSOffice_Level1"/>
      <w:bookmarkStart w:id="46" w:name="_Toc29843"/>
      <w:bookmarkStart w:id="47" w:name="_Toc10110"/>
      <w:r>
        <w:rPr>
          <w:rFonts w:hint="eastAsia" w:ascii="宋体" w:hAnsi="宋体" w:eastAsia="宋体"/>
          <w:color w:val="000000"/>
          <w:lang w:val="en-US" w:eastAsia="zh-CN"/>
        </w:rPr>
        <w:t>第三章  采购内容及要求</w:t>
      </w:r>
      <w:bookmarkEnd w:id="45"/>
      <w:bookmarkEnd w:id="46"/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台州市第二人民医院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新风系统主机及管道清洗</w:t>
      </w:r>
      <w:r>
        <w:rPr>
          <w:rFonts w:hint="eastAsia" w:ascii="宋体" w:hAnsi="宋体" w:cs="宋体"/>
          <w:color w:val="auto"/>
          <w:szCs w:val="21"/>
        </w:rPr>
        <w:t>保养工作，</w:t>
      </w:r>
      <w:r>
        <w:rPr>
          <w:rFonts w:hint="eastAsia"/>
          <w:color w:val="auto"/>
        </w:rPr>
        <w:t>以保障院</w:t>
      </w:r>
      <w:r>
        <w:rPr>
          <w:rFonts w:hint="eastAsia"/>
          <w:color w:val="auto"/>
          <w:lang w:val="en-US" w:eastAsia="zh-CN"/>
        </w:rPr>
        <w:t>区</w:t>
      </w:r>
      <w:r>
        <w:rPr>
          <w:rFonts w:hint="eastAsia"/>
          <w:color w:val="auto"/>
        </w:rPr>
        <w:t>空气洁净度要求。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（一）</w:t>
      </w:r>
      <w:r>
        <w:rPr>
          <w:rFonts w:hint="eastAsia" w:ascii="宋体" w:hAnsi="宋体" w:cs="宋体"/>
          <w:b/>
          <w:bCs/>
          <w:color w:val="auto"/>
          <w:szCs w:val="21"/>
        </w:rPr>
        <w:t>新风机清洗消毒要求（分项报价）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投入使用后的空气处理机组需要定期、系统、专业的保养，以保证良好的运行状况。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因为楼宇中的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新风</w:t>
      </w:r>
      <w:r>
        <w:rPr>
          <w:rFonts w:hint="eastAsia" w:ascii="宋体" w:hAnsi="宋体" w:cs="宋体"/>
          <w:color w:val="auto"/>
          <w:szCs w:val="21"/>
        </w:rPr>
        <w:t>系统会传播生物污染，整个楼宇中80-90%的空气是在循环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所以会有大量的微生物附着在过滤网、翅片、凝结水盘上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保养内容：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检查机组风机、清洗叶轮、电机润滑，根据润滑情况更换轴承；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使用专用清洗剂对翅片、凝结水盘进行清洗；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检查和校准皮带，根据情况进行更护皮带；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全面检查机组电气安全性能；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检查机组风阀、风门是否开启、关闭灵活；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全面清洗新风机、风机盘管翅片积尘1次（含电机拆卸重装）。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全面清洗凝结盘1次，检查凝结水排水情况，包括清洗剂；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保养费用不包括维修材料费。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Cs w:val="21"/>
        </w:rPr>
        <w:t>）新风机及风机盘管进水过滤器清洗要求（分项报价）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全面清洗进水过滤器1次；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保温层恢复，并检查维护破损的保温层；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5" w:leftChars="0" w:firstLine="0" w:firstLineChars="0"/>
        <w:textAlignment w:val="auto"/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  <w:t>MECT手术室及PCR实验室新风系统清洗要求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firstLine="420" w:firstLineChars="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除满足上述清洗要求外，还需更换高、中、低滤网、滤芯。（配件由采购单位提供）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5" w:leftChars="0" w:firstLine="0" w:firstLineChars="0"/>
        <w:textAlignment w:val="auto"/>
        <w:rPr>
          <w:rFonts w:hint="default" w:ascii="宋体" w:hAnsi="宋体" w:cs="宋体"/>
          <w:b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  <w:t>管路清洗要求</w:t>
      </w:r>
      <w:r>
        <w:rPr>
          <w:rFonts w:hint="eastAsia" w:ascii="宋体" w:hAnsi="宋体" w:cs="宋体"/>
          <w:b/>
          <w:bCs/>
          <w:color w:val="auto"/>
          <w:szCs w:val="21"/>
        </w:rPr>
        <w:t>（分项报价）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firstLine="420" w:firstLineChars="0"/>
        <w:textAlignment w:val="auto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color w:val="auto"/>
          <w:szCs w:val="21"/>
          <w:lang w:val="en-US" w:eastAsia="zh-CN"/>
        </w:rPr>
        <w:t>清洗后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管路</w:t>
      </w:r>
      <w:r>
        <w:rPr>
          <w:rFonts w:hint="default" w:ascii="宋体" w:hAnsi="宋体" w:cs="宋体"/>
          <w:color w:val="auto"/>
          <w:szCs w:val="21"/>
          <w:lang w:val="en-US" w:eastAsia="zh-CN"/>
        </w:rPr>
        <w:t>内壁及表面目视清洁，无明显脏污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，没有碎片和粘结物;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5" w:leftChars="0" w:firstLine="0" w:firstLineChars="0"/>
        <w:textAlignment w:val="auto"/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FFFFF"/>
          <w:lang w:val="en-US" w:eastAsia="zh-CN"/>
        </w:rPr>
        <w:t>其它事项：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ab/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清洗完成后，由采购方随机抽取检测采样点，并委托第三方专业检测机构检测，并出具检测报告。检测报告合格的一次性支付服务款。（检测费用由中标服务商负责）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医院现有新风机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szCs w:val="21"/>
        </w:rPr>
        <w:t>台</w:t>
      </w: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管路约4000米。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br w:type="page"/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48" w:name="_Toc9347_WPSOffice_Level2"/>
      <w:bookmarkStart w:id="49" w:name="_Toc23170_WPSOffice_Level1"/>
      <w:r>
        <w:rPr>
          <w:color w:val="auto"/>
          <w:sz w:val="28"/>
          <w:szCs w:val="32"/>
          <w:lang w:val="en-US" w:eastAsia="zh-CN"/>
        </w:rPr>
        <w:t>报价函 </w:t>
      </w:r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致：</w:t>
      </w:r>
      <w:r>
        <w:rPr>
          <w:rFonts w:hint="eastAsia"/>
          <w:color w:val="auto"/>
          <w:lang w:val="en-US" w:eastAsia="zh-CN"/>
        </w:rPr>
        <w:t>台州市第二人民医院</w:t>
      </w:r>
      <w:r>
        <w:rPr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val="en-US" w:eastAsia="zh-CN"/>
        </w:rPr>
        <w:t>我公司在研究了《</w:t>
      </w:r>
      <w:r>
        <w:rPr>
          <w:rFonts w:hint="eastAsia"/>
          <w:color w:val="auto"/>
          <w:lang w:val="en-US" w:eastAsia="zh-CN"/>
        </w:rPr>
        <w:t>台州市第二人民医院新风系统维保服务项目</w:t>
      </w:r>
      <w:r>
        <w:rPr>
          <w:color w:val="auto"/>
          <w:lang w:val="en-US" w:eastAsia="zh-CN"/>
        </w:rPr>
        <w:t>》相关询价文件后，本着真诚合作的意愿，在充分了解询价文件的内容和要求后，愿意以人民币（大写）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（¥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  <w:lang w:val="en-US" w:eastAsia="zh-CN"/>
        </w:rPr>
        <w:t>）的总报价，并按</w:t>
      </w:r>
      <w:r>
        <w:rPr>
          <w:rFonts w:hint="eastAsia"/>
          <w:color w:val="auto"/>
          <w:lang w:val="en-US" w:eastAsia="zh-CN"/>
        </w:rPr>
        <w:t>标书及</w:t>
      </w:r>
      <w:r>
        <w:rPr>
          <w:color w:val="auto"/>
          <w:lang w:val="en-US" w:eastAsia="zh-CN"/>
        </w:rPr>
        <w:t>合同约定实施和完成</w:t>
      </w:r>
      <w:r>
        <w:rPr>
          <w:rFonts w:hint="eastAsia"/>
          <w:color w:val="auto"/>
          <w:lang w:val="en-US" w:eastAsia="zh-CN"/>
        </w:rPr>
        <w:t>相关清洗及维保工作。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我方承诺在报价有效期天内不修改、撤销报价文件。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  <w:lang w:val="en-US" w:eastAsia="zh-CN"/>
        </w:rPr>
        <w:t>）我方承诺在收到成交通知书后，在成交通知书规定的期限内与你方签订合同。 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  <w:lang w:val="en-US" w:eastAsia="zh-CN"/>
        </w:rPr>
        <w:t>）随同本报价函和询价文件中关于报价组成、合同权利和义务、支付、违约条款、争议解决等内容属于合同文件的组成部分。 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  <w:lang w:val="en-US" w:eastAsia="zh-CN"/>
        </w:rPr>
        <w:t>）我方承诺在合同约定期的期限内完成</w:t>
      </w:r>
      <w:r>
        <w:rPr>
          <w:rFonts w:hint="eastAsia"/>
          <w:color w:val="auto"/>
          <w:lang w:val="en-US" w:eastAsia="zh-CN"/>
        </w:rPr>
        <w:t>清洗维保及第三方检测工作</w:t>
      </w:r>
      <w:r>
        <w:rPr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在合同协议书正式签署生效之前，本报价函连同你方的成交通知书构成我们双方之间共同遵守的文件，对双方具有约束力。 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商：         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</w:t>
      </w:r>
      <w:r>
        <w:rPr>
          <w:rFonts w:hint="eastAsia"/>
          <w:color w:val="auto"/>
          <w:lang w:val="en-US" w:eastAsia="zh-CN"/>
        </w:rPr>
        <w:t>：    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val="en-US" w:eastAsia="zh-CN"/>
        </w:rPr>
        <w:t>委托代理人：    </w:t>
      </w:r>
      <w:r>
        <w:rPr>
          <w:rFonts w:hint="eastAsia"/>
          <w:color w:val="auto"/>
          <w:lang w:val="en-US" w:eastAsia="zh-CN"/>
        </w:rPr>
        <w:t xml:space="preserve">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地址：______________________ ______________ 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</w:t>
      </w:r>
      <w:r>
        <w:rPr>
          <w:color w:val="auto"/>
          <w:lang w:val="en-US" w:eastAsia="zh-CN"/>
        </w:rPr>
        <w:t>电话：_________________________________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color w:val="auto"/>
          <w:lang w:val="en-US" w:eastAsia="zh-CN"/>
        </w:rPr>
        <w:t> 年       月       日 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rPr>
          <w:color w:val="auto"/>
          <w:lang w:val="en-US" w:eastAsia="zh-CN"/>
        </w:rPr>
      </w:pP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</w:t>
      </w:r>
    </w:p>
    <w:p>
      <w:pPr>
        <w:jc w:val="center"/>
        <w:rPr>
          <w:color w:val="auto"/>
          <w:sz w:val="32"/>
          <w:szCs w:val="36"/>
          <w:lang w:val="en-US" w:eastAsia="zh-CN"/>
        </w:rPr>
      </w:pPr>
      <w:r>
        <w:rPr>
          <w:color w:val="auto"/>
          <w:sz w:val="32"/>
          <w:szCs w:val="36"/>
          <w:lang w:val="en-US" w:eastAsia="zh-CN"/>
        </w:rPr>
        <w:t> 报价单 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458"/>
        <w:gridCol w:w="1413"/>
        <w:gridCol w:w="1414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新风机清洗消毒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盘管进水过滤器清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  <w:t>管路清洗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合计：</w:t>
            </w:r>
          </w:p>
        </w:tc>
        <w:tc>
          <w:tcPr>
            <w:tcW w:w="53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人民币大写：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53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￥：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 注：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供应商需如实填写报价单，供采购人参考；若报价单中的合计价格与报价函中报价不一致，以报价函中报价为准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本项目限价4.5万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</w:t>
      </w:r>
      <w:bookmarkStart w:id="50" w:name="_Toc10708_WPSOffice_Level1"/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商：         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color w:val="auto"/>
          <w:lang w:val="en-US" w:eastAsia="zh-CN"/>
        </w:rPr>
        <w:t>（盖章）</w:t>
      </w:r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</w:t>
      </w:r>
      <w:bookmarkStart w:id="51" w:name="_Toc22731_WPSOffice_Level1"/>
      <w:r>
        <w:rPr>
          <w:color w:val="auto"/>
          <w:lang w:val="en-US" w:eastAsia="zh-CN"/>
        </w:rPr>
        <w:t>法定代表人</w:t>
      </w:r>
      <w:r>
        <w:rPr>
          <w:rFonts w:hint="eastAsia"/>
          <w:color w:val="auto"/>
          <w:lang w:val="en-US" w:eastAsia="zh-CN"/>
        </w:rPr>
        <w:t>或</w:t>
      </w:r>
      <w:r>
        <w:rPr>
          <w:color w:val="auto"/>
          <w:lang w:val="en-US" w:eastAsia="zh-CN"/>
        </w:rPr>
        <w:t>委托代理人：    </w:t>
      </w:r>
      <w:r>
        <w:rPr>
          <w:rFonts w:hint="eastAsia"/>
          <w:color w:val="auto"/>
          <w:lang w:val="en-US" w:eastAsia="zh-CN"/>
        </w:rPr>
        <w:t xml:space="preserve">              （签字）</w:t>
      </w:r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  <w:bookmarkStart w:id="52" w:name="_Toc26662_WPSOffice_Level1"/>
      <w:r>
        <w:rPr>
          <w:color w:val="auto"/>
          <w:lang w:val="en-US" w:eastAsia="zh-CN"/>
        </w:rPr>
        <w:t> 年       月       日 </w:t>
      </w:r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  <w:bookmarkStart w:id="53" w:name="_Toc10344_WPSOffice_Level2"/>
      <w:r>
        <w:rPr>
          <w:color w:val="auto"/>
          <w:sz w:val="24"/>
          <w:szCs w:val="24"/>
          <w:lang w:val="en-US" w:eastAsia="zh-CN"/>
        </w:rPr>
        <w:t> 法定代表人身份证明  </w:t>
      </w:r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单位性质： 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地址： 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成立时间：  年   月   日 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经营期限： 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姓名： 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color w:val="auto"/>
          <w:lang w:val="en-US" w:eastAsia="zh-CN"/>
        </w:rPr>
        <w:t>（法定代表人签字）  性别：  年龄：  职务：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  <w:lang w:val="en-US" w:eastAsia="zh-CN"/>
        </w:rPr>
        <w:t> 系</w: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商名称）的法定代表人。 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特此证明。 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附：法定代表人身份证明证     </w:t>
      </w:r>
    </w:p>
    <w:tbl>
      <w:tblPr>
        <w:tblStyle w:val="1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身份证正面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身份证反面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color w:val="auto"/>
          <w:lang w:val="en-US" w:eastAsia="zh-CN"/>
        </w:rPr>
        <w:t>（盖单位章）   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年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   月  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 日   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sz w:val="20"/>
          <w:szCs w:val="21"/>
          <w:lang w:val="en-US" w:eastAsia="zh-CN"/>
        </w:rPr>
        <w:t>注：如果由供应商的法定代表人亲自签署询价文件，则不需提交“授权委托书”，但应提供本法定代表人身份证明及法定代表人的身份证扫描件。法定代表人的签字必须是亲笔签名，不得使用印章、签名章等代替。</w:t>
      </w:r>
      <w:r>
        <w:rPr>
          <w:color w:val="auto"/>
          <w:lang w:val="en-US" w:eastAsia="zh-CN"/>
        </w:rPr>
        <w:t>   </w:t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  <w:bookmarkStart w:id="54" w:name="_Toc26509_WPSOffice_Level2"/>
      <w:r>
        <w:rPr>
          <w:color w:val="auto"/>
          <w:sz w:val="24"/>
          <w:szCs w:val="24"/>
          <w:lang w:val="en-US" w:eastAsia="zh-CN"/>
        </w:rPr>
        <w:t>授权委托书  </w:t>
      </w:r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val="en-US" w:eastAsia="zh-CN"/>
        </w:rPr>
        <w:t>致：</w:t>
      </w:r>
      <w:r>
        <w:rPr>
          <w:rFonts w:hint="eastAsia"/>
          <w:color w:val="auto"/>
          <w:lang w:val="en-US" w:eastAsia="zh-CN"/>
        </w:rPr>
        <w:t>台州市第二人民医院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本人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（姓名）系（供应商名称）的法定代表人，现委托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color w:val="auto"/>
          <w:lang w:val="en-US" w:eastAsia="zh-CN"/>
        </w:rPr>
        <w:t>（姓名）为我方代理人，该代理人有权在 （项目名称）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的项目中，以我单位的名义签署、澄清、说明、补正、递交、撤回、修改报价文件、签订合同和处理有关事宜，其法律后果由我方承担。 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委托期限：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     代理人无转委托权。 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 附：委托代理人身份证明       </w:t>
      </w:r>
    </w:p>
    <w:tbl>
      <w:tblPr>
        <w:tblStyle w:val="1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身份证正面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身份证反面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</w:t>
      </w:r>
      <w:bookmarkStart w:id="55" w:name="_Toc13893_WPSOffice_Level1"/>
      <w:r>
        <w:rPr>
          <w:color w:val="auto"/>
          <w:lang w:val="en-US" w:eastAsia="zh-CN"/>
        </w:rPr>
        <w:t>供应商名称：  </w:t>
      </w:r>
      <w:r>
        <w:rPr>
          <w:rFonts w:hint="eastAsia"/>
          <w:color w:val="auto"/>
          <w:lang w:val="en-US" w:eastAsia="zh-CN"/>
        </w:rPr>
        <w:t xml:space="preserve">                 </w:t>
      </w:r>
      <w:r>
        <w:rPr>
          <w:color w:val="auto"/>
          <w:lang w:val="en-US" w:eastAsia="zh-CN"/>
        </w:rPr>
        <w:t> （盖单位章）</w:t>
      </w:r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56" w:name="_Toc9347_WPSOffice_Level1"/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法定代表人：   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（签字）    </w:t>
      </w:r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bookmarkStart w:id="57" w:name="_Toc10344_WPSOffice_Level1"/>
      <w:r>
        <w:rPr>
          <w:color w:val="auto"/>
          <w:lang w:val="en-US" w:eastAsia="zh-CN"/>
        </w:rPr>
        <w:t>  身份证号码：               </w:t>
      </w:r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bookmarkStart w:id="58" w:name="_Toc26509_WPSOffice_Level1"/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委托代理人：  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  <w:lang w:val="en-US" w:eastAsia="zh-CN"/>
        </w:rPr>
        <w:t> （签字）   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59" w:name="_Toc25997_WPSOffice_Level1"/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  <w:lang w:val="en-US" w:eastAsia="zh-CN"/>
        </w:rPr>
        <w:t> 身份证号码：               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60" w:name="_Toc9590_WPSOffice_Level1"/>
      <w:r>
        <w:rPr>
          <w:color w:val="auto"/>
          <w:lang w:val="en-US" w:eastAsia="zh-CN"/>
        </w:rPr>
        <w:t>  年    月   日 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0"/>
          <w:szCs w:val="21"/>
          <w:lang w:val="en-US" w:eastAsia="zh-CN"/>
        </w:rPr>
      </w:pPr>
      <w:r>
        <w:rPr>
          <w:color w:val="auto"/>
          <w:sz w:val="20"/>
          <w:szCs w:val="21"/>
          <w:lang w:val="en-US" w:eastAsia="zh-CN"/>
        </w:rPr>
        <w:t> 注：法定代表人和委托代理人必须在授权书上亲笔签名，不得使用印章、签名章或其他电子制版签名。</w:t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  <w:bookmarkStart w:id="61" w:name="_Toc25997_WPSOffice_Level2"/>
      <w:r>
        <w:rPr>
          <w:rFonts w:hint="eastAsia"/>
          <w:color w:val="auto"/>
          <w:sz w:val="24"/>
          <w:szCs w:val="28"/>
          <w:lang w:val="en-US" w:eastAsia="zh-CN"/>
        </w:rPr>
        <w:t>服务</w:t>
      </w:r>
      <w:r>
        <w:rPr>
          <w:color w:val="auto"/>
          <w:sz w:val="24"/>
          <w:szCs w:val="28"/>
          <w:lang w:val="en-US" w:eastAsia="zh-CN"/>
        </w:rPr>
        <w:t>商营业执照及企业简介  </w:t>
      </w:r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名称及基本情况： 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单位名称： 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地址：     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电话：    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成立或注册日期： 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是否满足本项目所需资格要求的说明： 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法定代表人或主要负责人： 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员工人数： 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注册资本： 、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资格声明单位认为需要声明的其他情况： 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兹证明上述声明是真实的、正确的，并提供了全部能提供的资料和数据，我们同意遵照采购人要求出示有关证明文件。 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资质证明文件 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后附但不限于：营业执照（扫描彩色复印件并加盖公章），参加投标活动前年内在经营活动中没有重大违法记录的书面声明，企业简介（格式自拟）等有关证明资料复印件并加盖公章（询价文件要求或供应商认为需提供的其他资料……）。供应商如未按要求提供或提供不全可能导致其报价被拒绝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</w:t>
      </w:r>
      <w:bookmarkStart w:id="62" w:name="_Toc13171_WPSOffice_Level1"/>
      <w:r>
        <w:rPr>
          <w:color w:val="auto"/>
          <w:lang w:val="en-US" w:eastAsia="zh-CN"/>
        </w:rPr>
        <w:t>供应商名称：   </w:t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color w:val="auto"/>
          <w:lang w:val="en-US" w:eastAsia="zh-CN"/>
        </w:rPr>
        <w:t> （公章）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      法定代表人或其委托代理人：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</w:t>
      </w:r>
      <w:bookmarkStart w:id="63" w:name="_Toc28164_WPSOffice_Level1"/>
      <w:r>
        <w:rPr>
          <w:color w:val="auto"/>
          <w:lang w:val="en-US" w:eastAsia="zh-CN"/>
        </w:rPr>
        <w:t> 电      话： </w:t>
      </w:r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  <w:lang w:val="en-US" w:eastAsia="zh-CN"/>
        </w:rPr>
        <w:t>日  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  期：   </w:t>
      </w: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color w:val="auto"/>
          <w:lang w:val="en-US" w:eastAsia="zh-CN"/>
        </w:rPr>
        <w:t> 年    月    日  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color w:val="auto"/>
          <w:sz w:val="32"/>
          <w:szCs w:val="36"/>
          <w:lang w:val="en-US" w:eastAsia="zh-CN"/>
        </w:rPr>
      </w:pPr>
      <w:bookmarkStart w:id="64" w:name="_Toc26533_WPSOffice_Level1"/>
      <w:r>
        <w:rPr>
          <w:b/>
          <w:bCs/>
          <w:color w:val="auto"/>
          <w:sz w:val="32"/>
          <w:szCs w:val="36"/>
          <w:lang w:val="en-US" w:eastAsia="zh-CN"/>
        </w:rPr>
        <w:t>无重大违法记录声明</w:t>
      </w:r>
      <w:bookmarkEnd w:id="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color w:val="auto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采购人： 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我方在此声明，我方在参加本次投标活动前三年内，在经营活动中没有以下重大违法记录：我方因违法经营被追究过刑事责任； 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.我方因违法经营被责令停产停业、吊销许可证或者执照；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.我方因违法经营被处以较大数额罚款等行政处罚。 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我方保证上述信息的完整、客观、真实、准确，并愿意承担我方因提供虚假材料谋骗取中标、成交所引起的一切法律后果。 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供应商名称：                    （盖单位章） 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法定代表人或其委托代理人：               （签字） 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          年        月        日 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32"/>
          <w:szCs w:val="36"/>
          <w:lang w:val="en-US" w:eastAsia="zh-CN"/>
        </w:rPr>
      </w:pPr>
      <w:bookmarkStart w:id="65" w:name="_Toc14835_WPSOffice_Level1"/>
      <w:r>
        <w:rPr>
          <w:color w:val="auto"/>
          <w:sz w:val="32"/>
          <w:szCs w:val="36"/>
          <w:lang w:val="en-US" w:eastAsia="zh-CN"/>
        </w:rPr>
        <w:t>服务承诺书 </w:t>
      </w:r>
      <w:bookmarkEnd w:id="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32"/>
          <w:szCs w:val="36"/>
          <w:lang w:val="en-US" w:eastAsia="zh-CN"/>
        </w:rPr>
      </w:pPr>
      <w:bookmarkStart w:id="66" w:name="_Toc5095_WPSOffice_Level1"/>
      <w:r>
        <w:rPr>
          <w:color w:val="auto"/>
          <w:sz w:val="32"/>
          <w:szCs w:val="36"/>
          <w:lang w:val="en-US" w:eastAsia="zh-CN"/>
        </w:rPr>
        <w:t>（内容、格式自拟）</w:t>
      </w:r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供应商名称：                    （盖单位章） 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法定代表人或其委托代理人：               （签字） 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          年        月        日 </w:t>
      </w:r>
    </w:p>
    <w:p>
      <w:pPr>
        <w:jc w:val="right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67" w:name="_Toc9590_WPSOffice_Level2"/>
      <w:bookmarkStart w:id="68" w:name="_Toc5192_WPSOffice_Level1"/>
      <w:r>
        <w:rPr>
          <w:color w:val="auto"/>
          <w:sz w:val="28"/>
          <w:szCs w:val="32"/>
          <w:lang w:val="en-US" w:eastAsia="zh-CN"/>
        </w:rPr>
        <w:t>供应商认为需要提供的与符合性评审相关的其他材料 </w:t>
      </w:r>
      <w:bookmarkEnd w:id="67"/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69" w:name="_Toc13171_WPSOffice_Level2"/>
      <w:bookmarkStart w:id="70" w:name="_Toc19896_WPSOffice_Level1"/>
      <w:r>
        <w:rPr>
          <w:color w:val="auto"/>
          <w:sz w:val="28"/>
          <w:szCs w:val="32"/>
          <w:lang w:val="en-US" w:eastAsia="zh-CN"/>
        </w:rPr>
        <w:t>（格式自拟）</w:t>
      </w:r>
      <w:bookmarkEnd w:id="69"/>
      <w:bookmarkEnd w:id="7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746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k/3HdUAAAAC&#10;AQAADwAAAAAAAAABACAAAAAiAAAAZHJzL2Rvd25yZXYueG1sUEsBAhQAFAAAAAgAh07iQB8pLB/m&#10;AQAApQMAAA4AAAAAAAAAAQAgAAAAJAEAAGRycy9lMm9Eb2MueG1sUEsFBgAAAAAGAAYAWQEAAHwF&#10;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6483E"/>
    <w:multiLevelType w:val="singleLevel"/>
    <w:tmpl w:val="F8C6483E"/>
    <w:lvl w:ilvl="0" w:tentative="0">
      <w:start w:val="3"/>
      <w:numFmt w:val="chineseCounting"/>
      <w:suff w:val="nothing"/>
      <w:lvlText w:val="（%1）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034947FA"/>
    <w:multiLevelType w:val="multilevel"/>
    <w:tmpl w:val="034947F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8E652CD"/>
    <w:multiLevelType w:val="multilevel"/>
    <w:tmpl w:val="18E652CD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">
    <w:nsid w:val="1FA17619"/>
    <w:multiLevelType w:val="singleLevel"/>
    <w:tmpl w:val="1FA1761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5" w:hanging="425"/>
      </w:pPr>
      <w:rPr>
        <w:rFonts w:hint="default"/>
      </w:rPr>
    </w:lvl>
  </w:abstractNum>
  <w:abstractNum w:abstractNumId="4">
    <w:nsid w:val="203DEE23"/>
    <w:multiLevelType w:val="singleLevel"/>
    <w:tmpl w:val="203DEE2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7022008"/>
    <w:multiLevelType w:val="multilevel"/>
    <w:tmpl w:val="2702200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3533154"/>
    <w:multiLevelType w:val="multilevel"/>
    <w:tmpl w:val="3353315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B2536CC"/>
    <w:multiLevelType w:val="multilevel"/>
    <w:tmpl w:val="3B2536C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35C34"/>
    <w:multiLevelType w:val="multilevel"/>
    <w:tmpl w:val="3FC35C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3830C79"/>
    <w:multiLevelType w:val="multilevel"/>
    <w:tmpl w:val="53830C7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11F3206"/>
    <w:multiLevelType w:val="multilevel"/>
    <w:tmpl w:val="611F320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3E22191"/>
    <w:multiLevelType w:val="multilevel"/>
    <w:tmpl w:val="63E2219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9858794"/>
    <w:multiLevelType w:val="multilevel"/>
    <w:tmpl w:val="6985879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A85B87A"/>
    <w:multiLevelType w:val="singleLevel"/>
    <w:tmpl w:val="7A85B87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5" w:hanging="425"/>
      </w:pPr>
      <w:rPr>
        <w:rFonts w:hint="default"/>
      </w:rPr>
    </w:lvl>
  </w:abstractNum>
  <w:abstractNum w:abstractNumId="14">
    <w:nsid w:val="7DD49FBD"/>
    <w:multiLevelType w:val="singleLevel"/>
    <w:tmpl w:val="7DD49FB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E93E6E"/>
    <w:rsid w:val="02A659E2"/>
    <w:rsid w:val="02D74064"/>
    <w:rsid w:val="034C3CFA"/>
    <w:rsid w:val="037B448E"/>
    <w:rsid w:val="0BE7248A"/>
    <w:rsid w:val="0D564BBB"/>
    <w:rsid w:val="108520E0"/>
    <w:rsid w:val="11DC0BD6"/>
    <w:rsid w:val="161F5B74"/>
    <w:rsid w:val="16766BCB"/>
    <w:rsid w:val="17156375"/>
    <w:rsid w:val="18B5600A"/>
    <w:rsid w:val="1B2F4201"/>
    <w:rsid w:val="22DD7CAB"/>
    <w:rsid w:val="24BA3290"/>
    <w:rsid w:val="26B0218C"/>
    <w:rsid w:val="2BA47141"/>
    <w:rsid w:val="2E146FAF"/>
    <w:rsid w:val="30FD0FFA"/>
    <w:rsid w:val="3164383B"/>
    <w:rsid w:val="3372173C"/>
    <w:rsid w:val="34407FF4"/>
    <w:rsid w:val="36AB00FF"/>
    <w:rsid w:val="3768392C"/>
    <w:rsid w:val="3A8830A8"/>
    <w:rsid w:val="3B16618C"/>
    <w:rsid w:val="40896691"/>
    <w:rsid w:val="410C114B"/>
    <w:rsid w:val="411F0D0A"/>
    <w:rsid w:val="4AB95773"/>
    <w:rsid w:val="4DDC3180"/>
    <w:rsid w:val="4E571508"/>
    <w:rsid w:val="4EB3586C"/>
    <w:rsid w:val="51254887"/>
    <w:rsid w:val="523550F7"/>
    <w:rsid w:val="55BC441C"/>
    <w:rsid w:val="5662788A"/>
    <w:rsid w:val="584527B4"/>
    <w:rsid w:val="5C7D1194"/>
    <w:rsid w:val="5CD11067"/>
    <w:rsid w:val="64656AC9"/>
    <w:rsid w:val="673C4039"/>
    <w:rsid w:val="68E65293"/>
    <w:rsid w:val="6BC65DE9"/>
    <w:rsid w:val="722A18B3"/>
    <w:rsid w:val="734E3D9C"/>
    <w:rsid w:val="75EB0EAF"/>
    <w:rsid w:val="75F11BD6"/>
    <w:rsid w:val="76AC399E"/>
    <w:rsid w:val="77006A2D"/>
    <w:rsid w:val="788A3372"/>
    <w:rsid w:val="78C07AA7"/>
    <w:rsid w:val="78E74823"/>
    <w:rsid w:val="7BD2612B"/>
    <w:rsid w:val="7E3C0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spacing w:line="360" w:lineRule="auto"/>
      <w:ind w:firstLine="435"/>
    </w:pPr>
    <w:rPr>
      <w:sz w:val="28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/>
    </w:rPr>
  </w:style>
  <w:style w:type="paragraph" w:styleId="6">
    <w:name w:val="Plain Text"/>
    <w:basedOn w:val="1"/>
    <w:qFormat/>
    <w:uiPriority w:val="0"/>
    <w:rPr>
      <w:rFonts w:ascii="宋体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uiPriority w:val="0"/>
    <w:pPr>
      <w:ind w:left="20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</w:rPr>
  </w:style>
  <w:style w:type="paragraph" w:styleId="12">
    <w:name w:val="Body Text First Indent"/>
    <w:basedOn w:val="5"/>
    <w:qFormat/>
    <w:uiPriority w:val="0"/>
    <w:pPr>
      <w:ind w:firstLine="100" w:firstLineChars="100"/>
    </w:p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uiPriority w:val="0"/>
    <w:rPr>
      <w:color w:val="0000FF"/>
      <w:u w:val="single"/>
    </w:rPr>
  </w:style>
  <w:style w:type="paragraph" w:customStyle="1" w:styleId="17">
    <w:name w:val="List Paragraph"/>
    <w:basedOn w:val="1"/>
    <w:qFormat/>
    <w:uiPriority w:val="0"/>
    <w:pPr>
      <w:ind w:firstLine="200" w:firstLineChars="200"/>
    </w:pPr>
  </w:style>
  <w:style w:type="paragraph" w:customStyle="1" w:styleId="18">
    <w:name w:val="正文段"/>
    <w:qFormat/>
    <w:uiPriority w:val="0"/>
    <w:pPr>
      <w:spacing w:after="50"/>
      <w:ind w:firstLine="200"/>
      <w:jc w:val="both"/>
    </w:pPr>
    <w:rPr>
      <w:rFonts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19">
    <w:name w:val="WPSOffice手动目录 1"/>
    <w:qFormat/>
    <w:uiPriority w:val="0"/>
    <w:rPr>
      <w:rFonts w:ascii="Calibri" w:hAnsi="Calibri" w:eastAsia="微软雅黑" w:cs="Arial"/>
      <w:sz w:val="20"/>
      <w:szCs w:val="20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Calibri" w:hAnsi="Calibri" w:eastAsia="微软雅黑" w:cs="Arial"/>
      <w:sz w:val="20"/>
      <w:szCs w:val="20"/>
      <w:lang w:val="en-US" w:eastAsia="zh-CN" w:bidi="ar-SA"/>
    </w:rPr>
  </w:style>
  <w:style w:type="paragraph" w:customStyle="1" w:styleId="21">
    <w:name w:val="A标题1"/>
    <w:basedOn w:val="4"/>
    <w:qFormat/>
    <w:uiPriority w:val="0"/>
    <w:pPr>
      <w:spacing w:before="0" w:after="0" w:line="240" w:lineRule="auto"/>
      <w:jc w:val="center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4323</Words>
  <Characters>4300</Characters>
  <Lines>368</Lines>
  <Paragraphs>273</Paragraphs>
  <TotalTime>30</TotalTime>
  <ScaleCrop>false</ScaleCrop>
  <LinksUpToDate>false</LinksUpToDate>
  <CharactersWithSpaces>5312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2020-11-06T07:45:00Z</dcterms:created>
  <dc:creator>Administrator</dc:creator>
  <cp:lastModifiedBy>Administrator</cp:lastModifiedBy>
  <dcterms:modified xsi:type="dcterms:W3CDTF">2020-12-18T01:52:26Z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